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7" w:type="dxa"/>
        <w:tblCellMar>
          <w:left w:w="0" w:type="dxa"/>
          <w:right w:w="0" w:type="dxa"/>
        </w:tblCellMar>
        <w:tblLook w:val="04A0"/>
      </w:tblPr>
      <w:tblGrid>
        <w:gridCol w:w="10820"/>
      </w:tblGrid>
      <w:tr w:rsidR="00D474A1" w:rsidRPr="00D474A1" w:rsidTr="004401C5">
        <w:tc>
          <w:tcPr>
            <w:tcW w:w="10797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D4501" w:rsidRDefault="00FD4501" w:rsidP="00FD4501">
            <w:pPr>
              <w:pStyle w:val="c24"/>
              <w:shd w:val="clear" w:color="auto" w:fill="FFFFFF"/>
              <w:spacing w:before="0" w:beforeAutospacing="0" w:after="0" w:afterAutospacing="0"/>
              <w:rPr>
                <w:b/>
                <w:bCs/>
                <w:color w:val="373737"/>
              </w:rPr>
            </w:pPr>
            <w:r>
              <w:rPr>
                <w:b/>
                <w:bCs/>
                <w:color w:val="373737"/>
              </w:rPr>
              <w:t>МКОУ</w:t>
            </w:r>
            <w:r w:rsidR="00A52DFC">
              <w:rPr>
                <w:b/>
                <w:bCs/>
                <w:color w:val="373737"/>
              </w:rPr>
              <w:t xml:space="preserve"> «ГИМНАЗИЯ №3» ГОРОДА ХАСАВЮРТ </w:t>
            </w:r>
            <w:r w:rsidR="00A52DFC">
              <w:rPr>
                <w:b/>
                <w:bCs/>
                <w:color w:val="373737"/>
                <w:lang w:val="en-US"/>
              </w:rPr>
              <w:t>11</w:t>
            </w:r>
            <w:r>
              <w:rPr>
                <w:b/>
                <w:bCs/>
                <w:color w:val="373737"/>
              </w:rPr>
              <w:t xml:space="preserve"> КЛАСС</w:t>
            </w:r>
          </w:p>
          <w:p w:rsidR="00FD4501" w:rsidRDefault="00FD4501" w:rsidP="00FD4501">
            <w:pPr>
              <w:pStyle w:val="c24"/>
              <w:shd w:val="clear" w:color="auto" w:fill="FFFFFF"/>
              <w:spacing w:before="0" w:beforeAutospacing="0" w:after="0" w:afterAutospacing="0"/>
              <w:rPr>
                <w:b/>
                <w:bCs/>
                <w:color w:val="373737"/>
              </w:rPr>
            </w:pPr>
            <w:r>
              <w:rPr>
                <w:b/>
                <w:bCs/>
                <w:color w:val="373737"/>
              </w:rPr>
              <w:t>УЧИТЕЛЬ ОБЩЕСТВОЗНАНИЯ: БАТАЕВА АЙЗА АБУБАКАРОВНА</w:t>
            </w:r>
          </w:p>
          <w:p w:rsidR="00FD4501" w:rsidRDefault="00FD4501" w:rsidP="00FD4501">
            <w:pPr>
              <w:pStyle w:val="c24"/>
              <w:shd w:val="clear" w:color="auto" w:fill="FFFFFF"/>
              <w:spacing w:before="0" w:beforeAutospacing="0" w:after="0" w:afterAutospacing="0"/>
              <w:rPr>
                <w:b/>
                <w:bCs/>
                <w:color w:val="373737"/>
              </w:rPr>
            </w:pPr>
            <w:r>
              <w:rPr>
                <w:b/>
                <w:bCs/>
                <w:color w:val="373737"/>
              </w:rPr>
              <w:t>УРОК № __________________________ ДАТА ___________________________</w:t>
            </w:r>
          </w:p>
          <w:p w:rsidR="00D474A1" w:rsidRPr="00FD4501" w:rsidRDefault="00FD4501" w:rsidP="00FD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5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§ 23 </w:t>
            </w:r>
            <w:r w:rsidR="00D474A1" w:rsidRPr="00FD45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Тема: Демократические выборы 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 учащихся об избирательной системе и типах избирательных систем.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комбинированный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Подвести учащихся к пониманию сходства и различия мажоритарной и пропорциональной избирательных систем.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продолжить формирование умений анализировать литературу, работать по тексту учебника.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Воспитание гражданской ответственности.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выборы, избирательная система, избирательное право, избирательный процесс, Мажоритарная избирательная система, пропорциональная система, смешанная избирательная система.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4A1" w:rsidRPr="00D474A1" w:rsidRDefault="00D474A1" w:rsidP="00D47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урока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Начало урока. Организационный момент, сообщение темы, целей урока.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Повторение изученного материала.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Ответить на вопросы: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политическая партия?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каким признакам исследователи классифицируют политические партии?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понимается под многопартийностью?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типологии политических партий ва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известны?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партийная система?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Охарактеризуйте двухпартийную систему.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Охарактеризуйте многопартийную систему?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Охарактеризуйте известные вам политические партии.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Изучение нового материала.</w:t>
            </w:r>
          </w:p>
          <w:p w:rsidR="00D474A1" w:rsidRPr="00D474A1" w:rsidRDefault="00D474A1" w:rsidP="00D47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 «В гражданском обществе находится главный центр человеческой свободы»</w:t>
            </w:r>
          </w:p>
          <w:p w:rsidR="00D474A1" w:rsidRPr="00D474A1" w:rsidRDefault="00D474A1" w:rsidP="00D47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Б.Н. Чичерин (1828-1904), русский философ и правовед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Проблемные вопросы: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Является ли голосование человека на выборах его участием в управлении страной?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 Как сделать грамотный и осознанный выбор президента, депутата, политической партии?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 План: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Избирательная система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избирательные цензы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6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избирательного процесса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7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избирательного процесса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Типы избирательных систем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8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мажоритарная избирательная система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9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пропорциональная избирательная система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0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избирательная система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Выборы являются одним из существенных признаков демократии. Через выборы народ вручает своим представителям право на осуществление власти. Тем самым реализуется представительная форма участия граждан в политике. Однако представительство народных интересов может быть осуществлено при условии. Если выборы организованы демократически. А это во многом зависит от избирательной системы.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Избирательная система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порядок формирования выборных органов государства, совокупность правил, на основе которых определяются взаимоотношения между парламентом, правительством и электоратом.</w:t>
            </w:r>
          </w:p>
          <w:p w:rsidR="00FD4501" w:rsidRPr="00A52DFC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  </w:t>
            </w:r>
          </w:p>
          <w:p w:rsidR="00FD4501" w:rsidRPr="00A52DFC" w:rsidRDefault="00FD450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Избирательная система включает два компонента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Избирательное право                                               Избирательный процесс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 правовых норм                                - комплекс действий в процессе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выборов                                                </w:t>
            </w:r>
            <w:proofErr w:type="gramStart"/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выборов</w:t>
            </w:r>
            <w:proofErr w:type="gramEnd"/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Избирательное право является частью конституционного права.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 Избирательное право может быть: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Активным (право избирать)               пассивным (право быть избранным)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лет                                                       с 21 года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Главой администрации субъекта РФ – 30 лет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Президентом страны – с 35 лет. Ценз оседлости – 10 лет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граждане участвуют в формировании избирательных органов на принципах: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1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всеобщего,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2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равного,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3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избирательного права</w:t>
            </w:r>
          </w:p>
          <w:p w:rsidR="00D474A1" w:rsidRPr="00D474A1" w:rsidRDefault="00D07DA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4" type="#_x0000_t75" alt="*" style="width:9pt;height:9pt"/>
              </w:pic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D474A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4A1"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 тайном голосовании.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избирательного процесса.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выборов.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избирательных округов с приблизительно равным числом избирателей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избирательных комиссий, обеспечивающих подготовку и проведение выборов.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избирателей в установленном законом порядке, составление списков избирателей.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Выдвижение кандидатов на выборные должности и их регистрация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Предвыборная организация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голосования по избирательным участкам.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голосования.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результатов и распределение мест в выборных органах по итогам голосования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мандатов по голосованиям может производиться при помощи мажоритарной либо пропорциональной системы подсчета голосов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Мажоритарная избирательная система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собой такой способ определения результатов голосования</w:t>
            </w:r>
            <w:proofErr w:type="gramStart"/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котором для получения мандата требуется собрать установленное законом большинство голосов.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Мажоритарная система основана на принципе: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Абсолютного большинства – 50 % + 1 голос</w:t>
            </w: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    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Относительного большинства - больше, чем у соперника.</w:t>
            </w:r>
          </w:p>
          <w:p w:rsidR="00D474A1" w:rsidRPr="004401C5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 принципом этой системы является правило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«победитель получает все»</w:t>
            </w:r>
          </w:p>
          <w:p w:rsidR="007C5246" w:rsidRPr="004401C5" w:rsidRDefault="00CD6786" w:rsidP="004401C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т</w:t>
            </w:r>
            <w:r w:rsidR="004401C5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ерритория страны разбивается на 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единицы – избирательные округа (одномандатные);</w:t>
            </w:r>
          </w:p>
          <w:p w:rsidR="007C5246" w:rsidRPr="004401C5" w:rsidRDefault="00CD6786" w:rsidP="004401C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Избирается только один депутат;</w:t>
            </w:r>
          </w:p>
          <w:p w:rsidR="007C5246" w:rsidRPr="004401C5" w:rsidRDefault="00CD6786" w:rsidP="004401C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Голосуют за личность того или иного кандидата;</w:t>
            </w:r>
          </w:p>
          <w:p w:rsidR="007C5246" w:rsidRPr="004401C5" w:rsidRDefault="00CD6786" w:rsidP="004401C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голосования определяются большинством голосов;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Положительная сторона:</w:t>
            </w:r>
          </w:p>
          <w:p w:rsidR="007C5246" w:rsidRPr="004401C5" w:rsidRDefault="00CD6786" w:rsidP="004401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устанавливается прямая ответственность избранного депутата со своими избирателями и населением округа</w:t>
            </w:r>
          </w:p>
          <w:p w:rsidR="007C5246" w:rsidRPr="004401C5" w:rsidRDefault="00CD6786" w:rsidP="004401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обеспечивает партии-победителю значительное большинство в парламенте, позволяющее при парламентарных и смешанных формах правления формировать устойчивое правительство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Недостаток:</w:t>
            </w:r>
          </w:p>
          <w:p w:rsidR="007C5246" w:rsidRPr="004401C5" w:rsidRDefault="00CD6786" w:rsidP="004401C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получившие</w:t>
            </w:r>
            <w:proofErr w:type="gramEnd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незначительное меньшинство могут быть вообще не представлены во властных структурах (парламенте)</w:t>
            </w:r>
          </w:p>
          <w:p w:rsidR="007C5246" w:rsidRPr="004401C5" w:rsidRDefault="00CD6786" w:rsidP="004401C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частая</w:t>
            </w:r>
            <w:proofErr w:type="gramEnd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нерезультативность</w:t>
            </w:r>
            <w:proofErr w:type="spellEnd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выборов, которая приводит к повторному голосованию</w:t>
            </w:r>
          </w:p>
          <w:p w:rsidR="007C5246" w:rsidRPr="004401C5" w:rsidRDefault="00CD6786" w:rsidP="004401C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практически исключает возможность победы на выборах маленькой партии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Мажоритарная (лат</w:t>
            </w:r>
            <w:proofErr w:type="gramStart"/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ольшинство) система –</w:t>
            </w: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определения результатов выборов, согласно которой избранным считается кандидат, набравший установленное законом большинство голосов</w:t>
            </w: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Относительного большинства 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победившим считается кандидат, набравший простое большинство голосов.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победы на таких выборах число набранных голосов может быть менее 50%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голосование в один и два тура.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Абсолютного большинства 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избранным считается кандидат, который набрал абсолютное большинство голосов, 50% + 1 голос.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при выборах Президента России и во Франции</w:t>
            </w:r>
          </w:p>
          <w:p w:rsidR="004401C5" w:rsidRPr="00D474A1" w:rsidRDefault="004401C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Пропорциональная избирательная система</w:t>
            </w: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определения результатов голосования, в основу которого положен принцип распределения мест пропорционально полученному каждой партией числу голосов. Выборы производятся только на партийной основе: каждое избирательное объединение или блок выдвигает свой список кандидатов на вакантные должности и избиратель голосует не за отдельную личность, а за тот или иной партийный список в целом.</w:t>
            </w:r>
          </w:p>
          <w:p w:rsidR="00D474A1" w:rsidRPr="004401C5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не допустить получение мандатов «карликовыми» партиями, в некоторых странах введен так называемый процентный барьер: партии, списки которых не набрали определенного числа голосов – 5%, отстраняются от определения мандатов, и собранные ими голоса не учитываются при подведении итогов.</w:t>
            </w:r>
          </w:p>
          <w:p w:rsidR="007C5246" w:rsidRPr="004401C5" w:rsidRDefault="00CD6786" w:rsidP="004401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представительства партий и движений, основанная на том, что каждая партия получает в парламенте число мандатов пропорционально количеству голосов, поданных за ее кандидатов на выборах</w:t>
            </w:r>
          </w:p>
          <w:p w:rsidR="007C5246" w:rsidRPr="004401C5" w:rsidRDefault="00CD6786" w:rsidP="004401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страны объявляется единым избирательным округом</w:t>
            </w:r>
          </w:p>
          <w:p w:rsidR="007C5246" w:rsidRPr="004401C5" w:rsidRDefault="00CD6786" w:rsidP="004401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Политические партии выдвигают списки своих кандидатов</w:t>
            </w:r>
          </w:p>
          <w:p w:rsidR="007C5246" w:rsidRPr="004401C5" w:rsidRDefault="00CD6786" w:rsidP="004401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Избиратели голосуют только за один из таких списков</w:t>
            </w:r>
          </w:p>
          <w:p w:rsidR="007C5246" w:rsidRPr="004401C5" w:rsidRDefault="00CD6786" w:rsidP="004401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Голосуют не за личность, а за партии в масштабе всей страны</w:t>
            </w:r>
          </w:p>
          <w:p w:rsidR="007C5246" w:rsidRPr="004401C5" w:rsidRDefault="00CD6786" w:rsidP="004401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подсчета голосов партии получают число ме</w:t>
            </w:r>
            <w:proofErr w:type="gramStart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пр</w:t>
            </w:r>
            <w:proofErr w:type="gramEnd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едставительные органы четко пропорционально числу отданных за них голосов.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Достоинства:</w:t>
            </w:r>
          </w:p>
          <w:p w:rsidR="007C5246" w:rsidRPr="004401C5" w:rsidRDefault="00CD6786" w:rsidP="004401C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 широкий спектр политических партий, тем самым отражая волю меньшинства</w:t>
            </w:r>
          </w:p>
          <w:p w:rsidR="007C5246" w:rsidRPr="004401C5" w:rsidRDefault="00CD6786" w:rsidP="004401C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гарантом представительства в парламенте мелких и средних партий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Недостатки:</w:t>
            </w:r>
          </w:p>
          <w:p w:rsidR="007C5246" w:rsidRPr="004401C5" w:rsidRDefault="00CD6786" w:rsidP="004401C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избранные депутаты ответственны перед партией, а не избирателями</w:t>
            </w:r>
          </w:p>
          <w:p w:rsidR="007C5246" w:rsidRPr="004401C5" w:rsidRDefault="00CD6786" w:rsidP="004401C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избиратель выбирает список кандидатов, которые в большинстве ему не известны</w:t>
            </w:r>
          </w:p>
          <w:p w:rsidR="007C5246" w:rsidRPr="004401C5" w:rsidRDefault="00CD6786" w:rsidP="004401C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множество мелких фракций в парламенте препятствуют принятию нужных решений</w:t>
            </w:r>
          </w:p>
          <w:p w:rsidR="004401C5" w:rsidRPr="00D474A1" w:rsidRDefault="004401C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4A1" w:rsidRPr="00D474A1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Пропорционально - мажоритарная избирательная система</w:t>
            </w:r>
          </w:p>
          <w:p w:rsidR="00D474A1" w:rsidRPr="004401C5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часть депутатов избирается по мажоритарной системе. Другая часть депутатов избирается на основе пропорциональной системы по партийным спискам.</w:t>
            </w:r>
          </w:p>
          <w:p w:rsidR="007C5246" w:rsidRPr="004401C5" w:rsidRDefault="00CD6786" w:rsidP="00440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мест распределяется в соответствии с мажоритарной системой, а другая часть в соответствии с пропорциональной системой.</w:t>
            </w:r>
          </w:p>
          <w:p w:rsidR="007C5246" w:rsidRPr="004401C5" w:rsidRDefault="00CD6786" w:rsidP="00440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обязательное введение нижнего предела, который препятствует прохождению в парламент слишком мелких партий</w:t>
            </w:r>
          </w:p>
          <w:p w:rsidR="007C5246" w:rsidRPr="004401C5" w:rsidRDefault="00CD6786" w:rsidP="004401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РФ выборы Президента по мажоритарной системе, выборы депутатов ГД по пропорциональной системе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Достоинства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Формируется действительно представительный парламент</w:t>
            </w: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Недостатки</w:t>
            </w:r>
          </w:p>
          <w:p w:rsidR="007C5246" w:rsidRPr="004401C5" w:rsidRDefault="00CD6786" w:rsidP="004401C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большей степени </w:t>
            </w:r>
            <w:proofErr w:type="gramStart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благоприятна</w:t>
            </w:r>
            <w:proofErr w:type="gramEnd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столичных партий, чем для местных политических объединений и независимых кандидатов</w:t>
            </w:r>
          </w:p>
          <w:p w:rsidR="007C5246" w:rsidRPr="004401C5" w:rsidRDefault="00CD6786" w:rsidP="004401C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партии не отражают в полном объеме интересы своих избирателей</w:t>
            </w:r>
          </w:p>
          <w:p w:rsidR="004401C5" w:rsidRPr="00D474A1" w:rsidRDefault="004401C5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4A1" w:rsidRPr="004401C5" w:rsidRDefault="00D474A1" w:rsidP="00D47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Референдум</w:t>
            </w: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4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всенародное голосование по законопроектам, действующим законам либо иным вопросам государственного значения</w:t>
            </w:r>
          </w:p>
          <w:p w:rsidR="00FD4501" w:rsidRPr="00A52DFC" w:rsidRDefault="00FD4501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4501" w:rsidRPr="00A52DFC" w:rsidRDefault="00FD4501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4501" w:rsidRPr="00A52DFC" w:rsidRDefault="00FD4501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4501" w:rsidRPr="00A52DFC" w:rsidRDefault="00FD4501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4501" w:rsidRPr="00A52DFC" w:rsidRDefault="00FD4501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4501" w:rsidRPr="00A52DFC" w:rsidRDefault="00FD4501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01C5" w:rsidRPr="004401C5" w:rsidRDefault="004401C5" w:rsidP="0044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Политическая партия – </w:t>
            </w:r>
          </w:p>
          <w:p w:rsidR="007C5246" w:rsidRPr="004401C5" w:rsidRDefault="00CD6786" w:rsidP="004401C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общественное объединение, созданное в целях участия граждан РФ в политической жизни общества посредством формирования и выражения их политической воли, участия в общественных и политических акциях, в выборах и референдумах, а также в целях представления интересов граждан в органах государственной власти и органах местного самоуправления                         (ФЗ «О политических партиях РФ»</w:t>
            </w:r>
            <w:proofErr w:type="gramEnd"/>
          </w:p>
          <w:p w:rsidR="007C5246" w:rsidRPr="004401C5" w:rsidRDefault="00CD6786" w:rsidP="004401C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организованная группа единомышленников, выражающая интересы определенных социальных слоев и стремящаяся к достижению определенных политических целей (завоевание </w:t>
            </w:r>
            <w:proofErr w:type="spellStart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gramStart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ласти</w:t>
            </w:r>
            <w:proofErr w:type="spellEnd"/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участие в ее осуществлении)</w:t>
            </w:r>
          </w:p>
          <w:p w:rsidR="007C5246" w:rsidRPr="004401C5" w:rsidRDefault="00CD6786" w:rsidP="004401C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единомышленников, ставящая цель завоевание власти законным путем</w:t>
            </w:r>
          </w:p>
          <w:tbl>
            <w:tblPr>
              <w:tblW w:w="138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0"/>
              <w:gridCol w:w="13600"/>
            </w:tblGrid>
            <w:tr w:rsidR="004401C5" w:rsidRPr="004401C5" w:rsidTr="004401C5">
              <w:trPr>
                <w:trHeight w:val="66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:rsidR="004401C5" w:rsidRPr="004401C5" w:rsidRDefault="004401C5" w:rsidP="004401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CE4"/>
                  <w:tcMar>
                    <w:top w:w="67" w:type="dxa"/>
                    <w:left w:w="43" w:type="dxa"/>
                    <w:bottom w:w="43" w:type="dxa"/>
                    <w:right w:w="43" w:type="dxa"/>
                  </w:tcMar>
                  <w:vAlign w:val="center"/>
                  <w:hideMark/>
                </w:tcPr>
                <w:p w:rsidR="004401C5" w:rsidRPr="004401C5" w:rsidRDefault="004401C5" w:rsidP="004401C5">
                  <w:p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28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color w:val="C00000"/>
                      <w:kern w:val="24"/>
                      <w:sz w:val="24"/>
                      <w:szCs w:val="24"/>
                      <w:lang w:eastAsia="ru-RU"/>
                    </w:rPr>
                    <w:t>Отличительные признаки политических партий</w:t>
                  </w:r>
                </w:p>
              </w:tc>
            </w:tr>
            <w:tr w:rsidR="004401C5" w:rsidRPr="004401C5" w:rsidTr="00FD4501">
              <w:trPr>
                <w:trHeight w:val="11567"/>
              </w:trPr>
              <w:tc>
                <w:tcPr>
                  <w:tcW w:w="138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3" w:type="dxa"/>
                    <w:left w:w="43" w:type="dxa"/>
                    <w:bottom w:w="43" w:type="dxa"/>
                    <w:right w:w="43" w:type="dxa"/>
                  </w:tcMar>
                  <w:hideMark/>
                </w:tcPr>
                <w:p w:rsidR="004401C5" w:rsidRPr="004401C5" w:rsidRDefault="004401C5" w:rsidP="004401C5">
                  <w:pPr>
                    <w:numPr>
                      <w:ilvl w:val="0"/>
                      <w:numId w:val="12"/>
                    </w:num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носитель определенной </w:t>
                  </w: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FF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идеологии</w:t>
                  </w: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 или особого видения мира и человека;</w:t>
                  </w:r>
                </w:p>
                <w:p w:rsidR="004401C5" w:rsidRPr="004401C5" w:rsidRDefault="004401C5" w:rsidP="004401C5">
                  <w:pPr>
                    <w:numPr>
                      <w:ilvl w:val="0"/>
                      <w:numId w:val="12"/>
                    </w:num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нацеленность на завоевание и осуществление </w:t>
                  </w: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FF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власти</w:t>
                  </w: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4401C5" w:rsidRPr="004401C5" w:rsidRDefault="004401C5" w:rsidP="004401C5">
                  <w:pPr>
                    <w:numPr>
                      <w:ilvl w:val="0"/>
                      <w:numId w:val="12"/>
                    </w:num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FF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политическая программа</w:t>
                  </w:r>
                  <w:r w:rsidRPr="004401C5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где сформулированы цели и стратегия партии;</w:t>
                  </w:r>
                </w:p>
                <w:p w:rsidR="004401C5" w:rsidRPr="004401C5" w:rsidRDefault="004401C5" w:rsidP="004401C5">
                  <w:pPr>
                    <w:numPr>
                      <w:ilvl w:val="0"/>
                      <w:numId w:val="12"/>
                    </w:num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наличие</w:t>
                  </w: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FF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организации:</w:t>
                  </w:r>
                </w:p>
                <w:p w:rsidR="004401C5" w:rsidRPr="004401C5" w:rsidRDefault="004401C5" w:rsidP="004401C5">
                  <w:p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- руководящие органы </w:t>
                  </w: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(как центральные, так и местные, на которых лежит задача выработки стратегий и тактик политической активности партии)</w:t>
                  </w:r>
                </w:p>
                <w:p w:rsidR="004401C5" w:rsidRPr="004401C5" w:rsidRDefault="004401C5" w:rsidP="004401C5">
                  <w:p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-  членство</w:t>
                  </w:r>
                </w:p>
                <w:p w:rsidR="004401C5" w:rsidRPr="004401C5" w:rsidRDefault="004401C5" w:rsidP="004401C5">
                  <w:pPr>
                    <w:numPr>
                      <w:ilvl w:val="0"/>
                      <w:numId w:val="13"/>
                    </w:num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партийный устав, </w:t>
                  </w: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содержащий важнейшие нормы внутрипартийной жизни;</w:t>
                  </w:r>
                </w:p>
                <w:p w:rsidR="004401C5" w:rsidRPr="00FD4501" w:rsidRDefault="004401C5" w:rsidP="004401C5">
                  <w:pPr>
                    <w:numPr>
                      <w:ilvl w:val="0"/>
                      <w:numId w:val="14"/>
                    </w:num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b/>
                      <w:bCs/>
                      <w:i/>
                      <w:iCs/>
                      <w:color w:val="FF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 разветвленная сеть первичных местных организаций</w:t>
                  </w:r>
                  <w:r w:rsidRPr="004401C5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состоящая из добровольных активистов</w:t>
                  </w:r>
                </w:p>
                <w:p w:rsidR="00FD4501" w:rsidRDefault="00FD4501" w:rsidP="00FD4501">
                  <w:p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Функции политических партий </w:t>
                  </w:r>
                </w:p>
                <w:p w:rsidR="00FD4501" w:rsidRPr="004401C5" w:rsidRDefault="00FD4501" w:rsidP="00FD4501">
                  <w:pPr>
                    <w:numPr>
                      <w:ilvl w:val="0"/>
                      <w:numId w:val="15"/>
                    </w:numPr>
                    <w:tabs>
                      <w:tab w:val="left" w:pos="140"/>
                      <w:tab w:val="left" w:pos="1580"/>
                      <w:tab w:val="left" w:pos="3020"/>
                      <w:tab w:val="left" w:pos="4460"/>
                      <w:tab w:val="left" w:pos="5900"/>
                      <w:tab w:val="left" w:pos="7340"/>
                      <w:tab w:val="left" w:pos="8780"/>
                      <w:tab w:val="left" w:pos="10220"/>
                      <w:tab w:val="left" w:pos="11660"/>
                      <w:tab w:val="left" w:pos="13100"/>
                      <w:tab w:val="left" w:pos="14540"/>
                      <w:tab w:val="left" w:pos="15980"/>
                    </w:tabs>
                    <w:spacing w:after="0" w:line="244" w:lineRule="auto"/>
                    <w:ind w:left="864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политическая - овладение государственной властью;</w:t>
                  </w:r>
                </w:p>
                <w:p w:rsidR="00FD4501" w:rsidRPr="004401C5" w:rsidRDefault="00FD4501" w:rsidP="00FD4501">
                  <w:pPr>
                    <w:numPr>
                      <w:ilvl w:val="0"/>
                      <w:numId w:val="15"/>
                    </w:numPr>
                    <w:tabs>
                      <w:tab w:val="left" w:pos="140"/>
                      <w:tab w:val="left" w:pos="1580"/>
                      <w:tab w:val="left" w:pos="3020"/>
                      <w:tab w:val="left" w:pos="4460"/>
                      <w:tab w:val="left" w:pos="5900"/>
                      <w:tab w:val="left" w:pos="7340"/>
                      <w:tab w:val="left" w:pos="8780"/>
                      <w:tab w:val="left" w:pos="10220"/>
                      <w:tab w:val="left" w:pos="11660"/>
                      <w:tab w:val="left" w:pos="13100"/>
                      <w:tab w:val="left" w:pos="14540"/>
                      <w:tab w:val="left" w:pos="15980"/>
                    </w:tabs>
                    <w:spacing w:after="0" w:line="244" w:lineRule="auto"/>
                    <w:ind w:left="864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представительская</w:t>
                  </w:r>
                  <w:proofErr w:type="gramEnd"/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 - выражение интересов определенных групп и слоев населения;</w:t>
                  </w:r>
                </w:p>
                <w:p w:rsidR="00FD4501" w:rsidRPr="004401C5" w:rsidRDefault="00FD4501" w:rsidP="00FD4501">
                  <w:pPr>
                    <w:numPr>
                      <w:ilvl w:val="0"/>
                      <w:numId w:val="15"/>
                    </w:numPr>
                    <w:tabs>
                      <w:tab w:val="left" w:pos="140"/>
                      <w:tab w:val="left" w:pos="1580"/>
                      <w:tab w:val="left" w:pos="3020"/>
                      <w:tab w:val="left" w:pos="4460"/>
                      <w:tab w:val="left" w:pos="5900"/>
                      <w:tab w:val="left" w:pos="7340"/>
                      <w:tab w:val="left" w:pos="8780"/>
                      <w:tab w:val="left" w:pos="10220"/>
                      <w:tab w:val="left" w:pos="11660"/>
                      <w:tab w:val="left" w:pos="13100"/>
                      <w:tab w:val="left" w:pos="14540"/>
                      <w:tab w:val="left" w:pos="15980"/>
                    </w:tabs>
                    <w:spacing w:after="0" w:line="244" w:lineRule="auto"/>
                    <w:ind w:left="864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электоральная - организация и участие в избирательных кампаниях;</w:t>
                  </w:r>
                </w:p>
                <w:p w:rsidR="00FD4501" w:rsidRPr="004401C5" w:rsidRDefault="00FD4501" w:rsidP="00FD4501">
                  <w:pPr>
                    <w:numPr>
                      <w:ilvl w:val="0"/>
                      <w:numId w:val="15"/>
                    </w:numPr>
                    <w:tabs>
                      <w:tab w:val="left" w:pos="140"/>
                      <w:tab w:val="left" w:pos="1580"/>
                      <w:tab w:val="left" w:pos="3020"/>
                      <w:tab w:val="left" w:pos="4460"/>
                      <w:tab w:val="left" w:pos="5900"/>
                      <w:tab w:val="left" w:pos="7340"/>
                      <w:tab w:val="left" w:pos="8780"/>
                      <w:tab w:val="left" w:pos="10220"/>
                      <w:tab w:val="left" w:pos="11660"/>
                      <w:tab w:val="left" w:pos="13100"/>
                      <w:tab w:val="left" w:pos="14540"/>
                      <w:tab w:val="left" w:pos="15980"/>
                    </w:tabs>
                    <w:spacing w:after="0" w:line="244" w:lineRule="auto"/>
                    <w:ind w:left="864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социализации - воспитание преданных членов и формирование политической культуры граждан;</w:t>
                  </w:r>
                </w:p>
                <w:p w:rsidR="007C5246" w:rsidRPr="00FD4501" w:rsidRDefault="00FD4501" w:rsidP="00FD4501">
                  <w:pPr>
                    <w:tabs>
                      <w:tab w:val="left" w:pos="0"/>
                      <w:tab w:val="left" w:pos="1440"/>
                      <w:tab w:val="left" w:pos="2880"/>
                      <w:tab w:val="left" w:pos="4320"/>
                      <w:tab w:val="left" w:pos="5760"/>
                      <w:tab w:val="left" w:pos="7200"/>
                      <w:tab w:val="left" w:pos="8640"/>
                      <w:tab w:val="left" w:pos="10080"/>
                      <w:tab w:val="left" w:pos="11520"/>
                      <w:tab w:val="left" w:pos="12960"/>
                      <w:tab w:val="left" w:pos="14400"/>
                      <w:tab w:val="left" w:pos="15840"/>
                    </w:tabs>
                    <w:spacing w:after="0" w:line="244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>рекруиторская</w:t>
                  </w:r>
                  <w:proofErr w:type="spellEnd"/>
                  <w:r w:rsidRPr="004401C5">
                    <w:rPr>
                      <w:rFonts w:ascii="Times New Roman" w:eastAsia="SimSun" w:hAnsi="Times New Roman" w:cs="Times New Roman"/>
                      <w:color w:val="000000"/>
                      <w:kern w:val="24"/>
                      <w:position w:val="1"/>
                      <w:sz w:val="24"/>
                      <w:szCs w:val="24"/>
                      <w:lang w:eastAsia="ru-RU"/>
                    </w:rPr>
                    <w:t xml:space="preserve"> - отбор и выдвижение политически грамотных лидеров для парламента и правительства</w:t>
                  </w:r>
                </w:p>
              </w:tc>
            </w:tr>
          </w:tbl>
          <w:p w:rsidR="00D474A1" w:rsidRPr="00D474A1" w:rsidRDefault="004401C5" w:rsidP="004401C5">
            <w:pPr>
              <w:tabs>
                <w:tab w:val="left" w:pos="14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FD4501" w:rsidRPr="00440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7156" w:dyaOrig="5398">
                <v:shape id="_x0000_i1035" type="#_x0000_t75" style="width:543pt;height:209.25pt" o:ole="">
                  <v:imagedata r:id="rId6" o:title=""/>
                </v:shape>
                <o:OLEObject Type="Embed" ProgID="PowerPoint.Slide.12" ShapeID="_x0000_i1035" DrawAspect="Content" ObjectID="_1625304775" r:id="rId7"/>
              </w:object>
            </w:r>
          </w:p>
        </w:tc>
      </w:tr>
    </w:tbl>
    <w:p w:rsidR="00CD6786" w:rsidRDefault="00D474A1" w:rsidP="00D47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4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4401C5" w:rsidRPr="004401C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56" w:dyaOrig="5398">
          <v:shape id="_x0000_i1036" type="#_x0000_t75" style="width:543pt;height:210pt" o:ole="">
            <v:imagedata r:id="rId8" o:title=""/>
          </v:shape>
          <o:OLEObject Type="Embed" ProgID="PowerPoint.Slide.12" ShapeID="_x0000_i1036" DrawAspect="Content" ObjectID="_1625304776" r:id="rId9"/>
        </w:object>
      </w:r>
      <w:r w:rsidR="00CD6786" w:rsidRPr="00CD678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56" w:dyaOrig="5398">
          <v:shape id="_x0000_i1037" type="#_x0000_t75" style="width:521.25pt;height:270pt" o:ole="">
            <v:imagedata r:id="rId10" o:title=""/>
          </v:shape>
          <o:OLEObject Type="Embed" ProgID="PowerPoint.Slide.12" ShapeID="_x0000_i1037" DrawAspect="Content" ObjectID="_1625304777" r:id="rId11"/>
        </w:object>
      </w:r>
    </w:p>
    <w:p w:rsidR="00CD6786" w:rsidRDefault="00CD6786" w:rsidP="00CD678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78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56" w:dyaOrig="5398">
          <v:shape id="_x0000_i1038" type="#_x0000_t75" style="width:531.75pt;height:222pt" o:ole="">
            <v:imagedata r:id="rId12" o:title=""/>
          </v:shape>
          <o:OLEObject Type="Embed" ProgID="PowerPoint.Slide.12" ShapeID="_x0000_i1038" DrawAspect="Content" ObjectID="_1625304778" r:id="rId13"/>
        </w:object>
      </w:r>
    </w:p>
    <w:p w:rsidR="00CD6786" w:rsidRDefault="00CD6786" w:rsidP="00CD678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AF" w:rsidRPr="00CD6786" w:rsidRDefault="00CD6786" w:rsidP="00CD678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78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56" w:dyaOrig="5398">
          <v:shape id="_x0000_i1039" type="#_x0000_t75" style="width:488.25pt;height:270pt" o:ole="">
            <v:imagedata r:id="rId14" o:title=""/>
          </v:shape>
          <o:OLEObject Type="Embed" ProgID="PowerPoint.Slide.12" ShapeID="_x0000_i1039" DrawAspect="Content" ObjectID="_1625304779" r:id="rId15"/>
        </w:object>
      </w:r>
    </w:p>
    <w:sectPr w:rsidR="009621AF" w:rsidRPr="00CD6786" w:rsidSect="00D474A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B8A"/>
    <w:multiLevelType w:val="hybridMultilevel"/>
    <w:tmpl w:val="3F84F458"/>
    <w:lvl w:ilvl="0" w:tplc="900202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E5022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78E9C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182F2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05CF2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EC436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28EE5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8B63A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486AA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>
    <w:nsid w:val="0F8D5734"/>
    <w:multiLevelType w:val="hybridMultilevel"/>
    <w:tmpl w:val="36B2AB02"/>
    <w:lvl w:ilvl="0" w:tplc="DFE63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BE8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904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361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80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16F9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22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F0A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EE4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C1B0128"/>
    <w:multiLevelType w:val="hybridMultilevel"/>
    <w:tmpl w:val="35406440"/>
    <w:lvl w:ilvl="0" w:tplc="54E2C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EF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B6A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501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EE3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083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6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244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480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C8A1E37"/>
    <w:multiLevelType w:val="hybridMultilevel"/>
    <w:tmpl w:val="C284D580"/>
    <w:lvl w:ilvl="0" w:tplc="0F9E5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2E2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023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5A1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2ED8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6ED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3C5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8CC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BEF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204ED9"/>
    <w:multiLevelType w:val="hybridMultilevel"/>
    <w:tmpl w:val="2652A32C"/>
    <w:lvl w:ilvl="0" w:tplc="76F657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A52BC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0EC82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3D4EC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3CA6C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F90CF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CC2E3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F80A8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4B627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>
    <w:nsid w:val="34D5003F"/>
    <w:multiLevelType w:val="hybridMultilevel"/>
    <w:tmpl w:val="5412A254"/>
    <w:lvl w:ilvl="0" w:tplc="E8AED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023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A6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AF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4B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D25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7477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38F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BE2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BFA309E"/>
    <w:multiLevelType w:val="multilevel"/>
    <w:tmpl w:val="4C28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2A4699"/>
    <w:multiLevelType w:val="hybridMultilevel"/>
    <w:tmpl w:val="4F40A0A4"/>
    <w:lvl w:ilvl="0" w:tplc="29368A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F05E7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F6A773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0B2B26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F7020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F40FA7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006B6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9A2843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3CA7BF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555A8C"/>
    <w:multiLevelType w:val="hybridMultilevel"/>
    <w:tmpl w:val="0CE61BF0"/>
    <w:lvl w:ilvl="0" w:tplc="0726A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A9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AC8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EEE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25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B81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E26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762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D26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AEA3D51"/>
    <w:multiLevelType w:val="hybridMultilevel"/>
    <w:tmpl w:val="359E34C4"/>
    <w:lvl w:ilvl="0" w:tplc="A4D61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707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787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4AE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ED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78A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47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6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B8F6BB5"/>
    <w:multiLevelType w:val="hybridMultilevel"/>
    <w:tmpl w:val="97EA715E"/>
    <w:lvl w:ilvl="0" w:tplc="C4C43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6D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6E3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6EA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0EE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D89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9A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020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3203AEE"/>
    <w:multiLevelType w:val="multilevel"/>
    <w:tmpl w:val="0A0E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3E65C1"/>
    <w:multiLevelType w:val="hybridMultilevel"/>
    <w:tmpl w:val="EE5E377A"/>
    <w:lvl w:ilvl="0" w:tplc="A8DA4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EA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0CF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A63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D89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4C2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DAC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4EA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03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09A3E7A"/>
    <w:multiLevelType w:val="hybridMultilevel"/>
    <w:tmpl w:val="FF46C102"/>
    <w:lvl w:ilvl="0" w:tplc="E65862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79C377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5C6AD9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0DA4AE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9A67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87836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B68003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1C2AB9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BAA43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434177"/>
    <w:multiLevelType w:val="hybridMultilevel"/>
    <w:tmpl w:val="69C6429E"/>
    <w:lvl w:ilvl="0" w:tplc="362CA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4E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CF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42A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AD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80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900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03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BCD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5"/>
  </w:num>
  <w:num w:numId="5">
    <w:abstractNumId w:val="10"/>
  </w:num>
  <w:num w:numId="6">
    <w:abstractNumId w:val="7"/>
  </w:num>
  <w:num w:numId="7">
    <w:abstractNumId w:val="9"/>
  </w:num>
  <w:num w:numId="8">
    <w:abstractNumId w:val="14"/>
  </w:num>
  <w:num w:numId="9">
    <w:abstractNumId w:val="1"/>
  </w:num>
  <w:num w:numId="10">
    <w:abstractNumId w:val="8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4A1"/>
    <w:rsid w:val="004401C5"/>
    <w:rsid w:val="007C5246"/>
    <w:rsid w:val="009621AF"/>
    <w:rsid w:val="00A52DFC"/>
    <w:rsid w:val="00CD6786"/>
    <w:rsid w:val="00D07DA5"/>
    <w:rsid w:val="00D474A1"/>
    <w:rsid w:val="00FD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74A1"/>
  </w:style>
  <w:style w:type="character" w:styleId="a3">
    <w:name w:val="Hyperlink"/>
    <w:basedOn w:val="a0"/>
    <w:uiPriority w:val="99"/>
    <w:semiHidden/>
    <w:unhideWhenUsed/>
    <w:rsid w:val="00D474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4A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4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01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D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794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94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139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769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36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0037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28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796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88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722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0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4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F27D9-B125-4D30-A4B2-337394021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Admin</cp:lastModifiedBy>
  <cp:revision>3</cp:revision>
  <dcterms:created xsi:type="dcterms:W3CDTF">2019-07-22T08:46:00Z</dcterms:created>
  <dcterms:modified xsi:type="dcterms:W3CDTF">2019-07-22T08:46:00Z</dcterms:modified>
</cp:coreProperties>
</file>