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A6" w:rsidRDefault="003829A6" w:rsidP="0038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A7691" w:rsidRDefault="008A7691" w:rsidP="0038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</w:p>
    <w:p w:rsidR="008A7691" w:rsidRDefault="008A7691" w:rsidP="0038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</w:p>
    <w:p w:rsidR="008A7691" w:rsidRDefault="008A7691" w:rsidP="00382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</w:p>
    <w:p w:rsidR="008A7691" w:rsidRDefault="008A7691" w:rsidP="008A7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57230804" wp14:editId="75F75BF7">
            <wp:extent cx="6273800" cy="9584267"/>
            <wp:effectExtent l="0" t="0" r="0" b="0"/>
            <wp:docPr id="1" name="Рисунок 1" descr="C:\Users\СОШ №10\Desktop\IMG_20190401_11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10\Desktop\IMG_20190401_110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700" cy="957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A6" w:rsidRPr="003829A6" w:rsidRDefault="003829A6" w:rsidP="003829A6">
      <w:pPr>
        <w:widowControl w:val="0"/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</w:rPr>
      </w:pPr>
    </w:p>
    <w:p w:rsidR="003829A6" w:rsidRDefault="003829A6" w:rsidP="003829A6">
      <w:pPr>
        <w:widowControl w:val="0"/>
        <w:autoSpaceDE w:val="0"/>
        <w:autoSpaceDN w:val="0"/>
        <w:adjustRightInd w:val="0"/>
        <w:spacing w:after="0" w:line="240" w:lineRule="auto"/>
        <w:ind w:left="432"/>
        <w:jc w:val="right"/>
        <w:rPr>
          <w:rFonts w:ascii="Times New Roman" w:eastAsia="Times New Roman" w:hAnsi="Times New Roman" w:cs="Times New Roman"/>
        </w:rPr>
      </w:pPr>
    </w:p>
    <w:p w:rsidR="003829A6" w:rsidRPr="003829A6" w:rsidRDefault="003829A6" w:rsidP="003829A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01CBE" w:rsidRDefault="00BA4DF9" w:rsidP="00BA4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CBE">
        <w:rPr>
          <w:rFonts w:ascii="Times New Roman" w:eastAsia="Times New Roman" w:hAnsi="Times New Roman" w:cs="Times New Roman"/>
          <w:b/>
          <w:sz w:val="24"/>
          <w:szCs w:val="24"/>
        </w:rPr>
        <w:t>5. Основные участники реализации мероприятий:</w:t>
      </w:r>
    </w:p>
    <w:p w:rsidR="00701CBE" w:rsidRPr="00C91EED" w:rsidRDefault="00BA4DF9" w:rsidP="00C91EE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C91EED">
        <w:rPr>
          <w:rFonts w:ascii="Times New Roman" w:eastAsia="Times New Roman" w:hAnsi="Times New Roman"/>
          <w:sz w:val="24"/>
          <w:szCs w:val="24"/>
        </w:rPr>
        <w:t>Обучающиеся</w:t>
      </w:r>
      <w:r w:rsidR="000D6F7F" w:rsidRPr="00C91EED">
        <w:rPr>
          <w:rFonts w:ascii="Times New Roman" w:eastAsia="Times New Roman" w:hAnsi="Times New Roman"/>
          <w:sz w:val="24"/>
          <w:szCs w:val="24"/>
        </w:rPr>
        <w:t xml:space="preserve"> образовательной организации</w:t>
      </w:r>
      <w:r w:rsidRPr="00C91EED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BA4DF9" w:rsidRPr="00C91EED" w:rsidRDefault="00BA4DF9" w:rsidP="00C91EE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91EED">
        <w:rPr>
          <w:rFonts w:ascii="Times New Roman" w:eastAsia="Times New Roman" w:hAnsi="Times New Roman"/>
          <w:sz w:val="24"/>
          <w:szCs w:val="24"/>
        </w:rPr>
        <w:t>Педагогический коллектив, младший обслуживающий персонал.</w:t>
      </w:r>
    </w:p>
    <w:p w:rsidR="00BA4DF9" w:rsidRPr="00C91EED" w:rsidRDefault="00BA4DF9" w:rsidP="00C91EE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91EED">
        <w:rPr>
          <w:rFonts w:ascii="Times New Roman" w:eastAsia="Times New Roman" w:hAnsi="Times New Roman"/>
          <w:sz w:val="24"/>
          <w:szCs w:val="24"/>
        </w:rPr>
        <w:t xml:space="preserve">Родители (законные представители) </w:t>
      </w:r>
      <w:proofErr w:type="gramStart"/>
      <w:r w:rsidRPr="00C91EED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C91EED">
        <w:rPr>
          <w:rFonts w:ascii="Times New Roman" w:eastAsia="Times New Roman" w:hAnsi="Times New Roman"/>
          <w:sz w:val="24"/>
          <w:szCs w:val="24"/>
        </w:rPr>
        <w:t>.</w:t>
      </w:r>
    </w:p>
    <w:p w:rsidR="00BA4DF9" w:rsidRPr="00701CBE" w:rsidRDefault="00BA4DF9" w:rsidP="0070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BE">
        <w:rPr>
          <w:rFonts w:ascii="Times New Roman" w:eastAsia="Times New Roman" w:hAnsi="Times New Roman" w:cs="Times New Roman"/>
          <w:b/>
          <w:sz w:val="24"/>
          <w:szCs w:val="24"/>
        </w:rPr>
        <w:t xml:space="preserve">6. Мероприятия по </w:t>
      </w:r>
      <w:r w:rsidRPr="00701CBE">
        <w:rPr>
          <w:rFonts w:ascii="Times New Roman" w:hAnsi="Times New Roman" w:cs="Times New Roman"/>
          <w:b/>
          <w:sz w:val="24"/>
          <w:szCs w:val="24"/>
        </w:rPr>
        <w:t xml:space="preserve">формированию культуры здорового и безопасного образа жизни </w:t>
      </w:r>
      <w:proofErr w:type="gramStart"/>
      <w:r w:rsidRPr="00701CB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01CBE">
        <w:rPr>
          <w:rFonts w:ascii="Times New Roman" w:hAnsi="Times New Roman" w:cs="Times New Roman"/>
          <w:b/>
          <w:sz w:val="24"/>
          <w:szCs w:val="24"/>
        </w:rPr>
        <w:t xml:space="preserve"> включают: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6.1. формирование нормативно-правового обеспечения</w:t>
      </w:r>
      <w:r w:rsidR="000D6F7F" w:rsidRPr="00701CBE">
        <w:t xml:space="preserve"> деятельности  образовательной организации</w:t>
      </w:r>
      <w:r w:rsidRPr="00701CBE">
        <w:t xml:space="preserve"> по вопросам </w:t>
      </w:r>
      <w:proofErr w:type="spellStart"/>
      <w:r w:rsidRPr="00701CBE">
        <w:t>здоровьесбережения</w:t>
      </w:r>
      <w:proofErr w:type="spellEnd"/>
      <w:r w:rsidRPr="00701CBE">
        <w:t xml:space="preserve"> (отражение в основной образовательной прогр</w:t>
      </w:r>
      <w:r w:rsidR="000D6F7F" w:rsidRPr="00701CBE">
        <w:t>амме образовательной организации</w:t>
      </w:r>
      <w:r w:rsidRPr="00701CBE">
        <w:t>, уставе и локальных а</w:t>
      </w:r>
      <w:r w:rsidR="000D6F7F" w:rsidRPr="00701CBE">
        <w:t>ктах образовательной организации</w:t>
      </w:r>
      <w:r w:rsidRPr="00701CBE">
        <w:t xml:space="preserve"> направлений деятельности, обеспечивающих сохранение и укрепление здоровья, безопасный образ жизни обучающихся);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6.2. осуществление взаимодействия с органами исполнительной власти, правоохранительными органами,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обучающихся;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6.3. осуществление преемственности и непрерывности обучения здоровому и безопасному образу жизни (</w:t>
      </w:r>
      <w:r w:rsidR="000D6F7F" w:rsidRPr="00701CBE">
        <w:t xml:space="preserve">здоровью) на различных </w:t>
      </w:r>
      <w:r w:rsidRPr="00701CBE">
        <w:t xml:space="preserve"> уровнях образования;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6.4. осуществление комплексного подхода в оказании психолого-педагогической, </w:t>
      </w:r>
      <w:proofErr w:type="gramStart"/>
      <w:r w:rsidRPr="00701CBE">
        <w:t>медико-социальной</w:t>
      </w:r>
      <w:proofErr w:type="gramEnd"/>
      <w:r w:rsidRPr="00701CBE">
        <w:t xml:space="preserve"> поддержки различных групп обучающихся;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6.5.  осуществление непрерывного отслеживания </w:t>
      </w:r>
      <w:proofErr w:type="spellStart"/>
      <w:r w:rsidRPr="00701CBE">
        <w:t>сформированности</w:t>
      </w:r>
      <w:proofErr w:type="spellEnd"/>
      <w:r w:rsidRPr="00701CBE">
        <w:t xml:space="preserve"> здорового и безопасного образа жизни </w:t>
      </w:r>
      <w:proofErr w:type="gramStart"/>
      <w:r w:rsidRPr="00701CBE">
        <w:t>обучающихся</w:t>
      </w:r>
      <w:proofErr w:type="gramEnd"/>
      <w:r w:rsidRPr="00701CBE">
        <w:t>.</w:t>
      </w:r>
    </w:p>
    <w:p w:rsidR="00BA4DF9" w:rsidRPr="00701CBE" w:rsidRDefault="00BA4DF9" w:rsidP="00701CBE">
      <w:pPr>
        <w:pStyle w:val="a3"/>
        <w:spacing w:before="0" w:beforeAutospacing="0" w:after="0" w:afterAutospacing="0"/>
        <w:rPr>
          <w:b/>
        </w:rPr>
      </w:pPr>
      <w:r w:rsidRPr="00701CBE">
        <w:rPr>
          <w:b/>
        </w:rPr>
        <w:t xml:space="preserve">7. Мероприятия по соблюдению требований к соответствию инфраструктуры условиям </w:t>
      </w:r>
      <w:proofErr w:type="spellStart"/>
      <w:r w:rsidRPr="00701CBE">
        <w:rPr>
          <w:b/>
        </w:rPr>
        <w:t>здоровьесбережения</w:t>
      </w:r>
      <w:proofErr w:type="spellEnd"/>
      <w:r w:rsidRPr="00701CBE">
        <w:rPr>
          <w:b/>
        </w:rPr>
        <w:t xml:space="preserve"> обучающихся: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7.1.  обеспечение соответствия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7.2. обеспечение школьной столовой необходимым оборудованием в соответствии с требованиями санитарных правил;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7.3.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7.4. соблюдение требований по обеспечению учебных кабинетов, спортивного зала и других помещений для пребывания обучающихся, естественной и искусственной освещенностью, воздушно-тепловым режимом в соответствии с СанПиН.</w:t>
      </w:r>
    </w:p>
    <w:p w:rsidR="00BA4DF9" w:rsidRPr="00701CBE" w:rsidRDefault="00BA4DF9" w:rsidP="00701CBE">
      <w:pPr>
        <w:pStyle w:val="a3"/>
        <w:spacing w:before="0" w:beforeAutospacing="0" w:after="0" w:afterAutospacing="0"/>
        <w:rPr>
          <w:b/>
        </w:rPr>
      </w:pPr>
      <w:r w:rsidRPr="00701CBE">
        <w:rPr>
          <w:b/>
        </w:rPr>
        <w:t>8. Мероприятия по рациональной организации образовательного процесса содержат: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8.1. включение в основную общеобразовательную программу разделов по формированию культуры здорового и безопасного образа жизни;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8.2.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урочной, так и во внеурочной деятельности;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8.3. наличие и реализацию проектов спортивно-оздоровительной направленности;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8.4.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8.5. использование форм, методов обучения и воспитания, педагогических технологий, адекватных возрастным возможностям и особенностям обучающихся;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8.6. использование в образовательном процессе </w:t>
      </w:r>
      <w:proofErr w:type="spellStart"/>
      <w:r w:rsidRPr="00701CBE">
        <w:t>здоровьесберегающих</w:t>
      </w:r>
      <w:proofErr w:type="spellEnd"/>
      <w:r w:rsidRPr="00701CBE">
        <w:t xml:space="preserve"> приемов, методов, форм, технологий;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8.7.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8.8. соблюдение </w:t>
      </w:r>
      <w:proofErr w:type="spellStart"/>
      <w:r w:rsidRPr="00701CBE">
        <w:t>здоровьесберегающего</w:t>
      </w:r>
      <w:proofErr w:type="spellEnd"/>
      <w:r w:rsidRPr="00701CBE"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BA4DF9" w:rsidRDefault="00BA4DF9" w:rsidP="00701CBE">
      <w:pPr>
        <w:pStyle w:val="a3"/>
        <w:spacing w:before="0" w:beforeAutospacing="0" w:after="0" w:afterAutospacing="0"/>
      </w:pPr>
      <w:r w:rsidRPr="00701CBE">
        <w:t>8.9. учет индивидуальных особенностей развития обучающихся при организации образовательного процесса;</w:t>
      </w:r>
    </w:p>
    <w:p w:rsidR="003829A6" w:rsidRDefault="003829A6" w:rsidP="00701CBE">
      <w:pPr>
        <w:pStyle w:val="a3"/>
        <w:spacing w:before="0" w:beforeAutospacing="0" w:after="0" w:afterAutospacing="0"/>
      </w:pPr>
    </w:p>
    <w:p w:rsidR="008A7691" w:rsidRDefault="008A7691" w:rsidP="00701CBE">
      <w:pPr>
        <w:pStyle w:val="a3"/>
        <w:spacing w:before="0" w:beforeAutospacing="0" w:after="0" w:afterAutospacing="0"/>
      </w:pPr>
    </w:p>
    <w:p w:rsidR="008A7691" w:rsidRDefault="008A7691" w:rsidP="00701CBE">
      <w:pPr>
        <w:pStyle w:val="a3"/>
        <w:spacing w:before="0" w:beforeAutospacing="0" w:after="0" w:afterAutospacing="0"/>
      </w:pPr>
      <w:bookmarkStart w:id="0" w:name="_GoBack"/>
      <w:bookmarkEnd w:id="0"/>
    </w:p>
    <w:p w:rsidR="003829A6" w:rsidRDefault="003829A6" w:rsidP="00701CBE">
      <w:pPr>
        <w:pStyle w:val="a3"/>
        <w:spacing w:before="0" w:beforeAutospacing="0" w:after="0" w:afterAutospacing="0"/>
      </w:pPr>
    </w:p>
    <w:p w:rsidR="003829A6" w:rsidRPr="003829A6" w:rsidRDefault="003829A6" w:rsidP="00701CBE">
      <w:pPr>
        <w:pStyle w:val="a3"/>
        <w:spacing w:before="0" w:beforeAutospacing="0" w:after="0" w:afterAutospacing="0"/>
        <w:rPr>
          <w:sz w:val="16"/>
        </w:rPr>
      </w:pPr>
    </w:p>
    <w:p w:rsidR="00BA4DF9" w:rsidRPr="00701CBE" w:rsidRDefault="00BA4DF9" w:rsidP="00701CBE">
      <w:pPr>
        <w:pStyle w:val="a3"/>
        <w:spacing w:before="0" w:beforeAutospacing="0" w:after="0" w:afterAutospacing="0"/>
      </w:pPr>
      <w:proofErr w:type="gramStart"/>
      <w:r w:rsidRPr="00701CBE">
        <w:t>8.10. обеспечение благоприятных психологических условий образовательной среды (благоприятный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  <w:proofErr w:type="gramEnd"/>
    </w:p>
    <w:p w:rsidR="00BA4DF9" w:rsidRPr="00701CBE" w:rsidRDefault="00BA4DF9" w:rsidP="00701CBE">
      <w:pPr>
        <w:pStyle w:val="a3"/>
        <w:spacing w:before="0" w:beforeAutospacing="0" w:after="0" w:afterAutospacing="0"/>
        <w:rPr>
          <w:b/>
        </w:rPr>
      </w:pPr>
      <w:r w:rsidRPr="00701CBE">
        <w:rPr>
          <w:b/>
        </w:rPr>
        <w:t>9.  Мероприятия по организации физкультурно-оздоровительной и спортивно-массовой работы включают: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9.1. организацию физкультурно-оздоровительной работы с </w:t>
      </w:r>
      <w:proofErr w:type="gramStart"/>
      <w:r w:rsidRPr="00701CBE">
        <w:t>обучающимися</w:t>
      </w:r>
      <w:proofErr w:type="gramEnd"/>
      <w:r w:rsidRPr="00701CBE">
        <w:t xml:space="preserve"> всех групп здоровья;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proofErr w:type="gramStart"/>
      <w:r w:rsidRPr="00701CBE">
        <w:t>9.2. организацию занятий для обучающихся  в соответствии с медицинскими показаниями по результатам медицинского профилактического осмотра;</w:t>
      </w:r>
      <w:proofErr w:type="gramEnd"/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9.3.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9.4.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9.5. организацию воспитательной, внеурочной деятельности физкультурно-оздоровительной направленности на каждом уровне общего образования;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9.6. организацию физкультурных и спортивных мероприятий с </w:t>
      </w:r>
      <w:proofErr w:type="gramStart"/>
      <w:r w:rsidRPr="00701CBE">
        <w:t>обучающимися</w:t>
      </w:r>
      <w:proofErr w:type="gramEnd"/>
      <w:r w:rsidRPr="00701CBE">
        <w:t xml:space="preserve"> по видам спорта и комплексных мероприятий (спартакиад, олимпиад, соревнований, дней спорта, дней здоровья);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9.7. обеспечение участия обучающихся в региональных, межрегиональных, всероссийских физкультурных мероприятиях и спортивных мероприятиях.</w:t>
      </w:r>
    </w:p>
    <w:p w:rsidR="00BA4DF9" w:rsidRPr="00701CBE" w:rsidRDefault="00BA4DF9" w:rsidP="00701CBE">
      <w:pPr>
        <w:pStyle w:val="a3"/>
        <w:spacing w:before="0" w:beforeAutospacing="0" w:after="0" w:afterAutospacing="0"/>
        <w:rPr>
          <w:b/>
        </w:rPr>
      </w:pPr>
      <w:r w:rsidRPr="00701CBE">
        <w:rPr>
          <w:b/>
        </w:rPr>
        <w:t>10. Мероприятия по организации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10.1. организацию взаимодействия с организациями (учреждениями) физической культуры и спорта, туризма, культуры, здравоохранения, ГО и ЧС, правоохранительными органами по проведению физкультурных и спортивных мероприятий, мероприятий по формированию безопасного образа жизни, занятий по профилактике вредных привычек, массовых мероприятий </w:t>
      </w:r>
      <w:proofErr w:type="spellStart"/>
      <w:r w:rsidRPr="00701CBE">
        <w:t>здоровьесберегающей</w:t>
      </w:r>
      <w:proofErr w:type="spellEnd"/>
      <w:r w:rsidRPr="00701CBE">
        <w:t xml:space="preserve"> направленности;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10.2. организацию взаимодействия с общественностью по вопросам сохранения и укрепления здоровья обучающихся, профилактики у них вредных привычек, формирования безопасного образа жизни;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10.3. наличие в фонде библиотеки научно-публицистической, научно-методической литературы, периодических изданий, информационных ресурсов по вопросам здоровья, </w:t>
      </w:r>
      <w:proofErr w:type="spellStart"/>
      <w:r w:rsidRPr="00701CBE">
        <w:t>здоровьесбережения</w:t>
      </w:r>
      <w:proofErr w:type="spellEnd"/>
      <w:r w:rsidRPr="00701CBE"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10.4.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 на сайте образовательного учреждения;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10.5. наличие и реализацию плана методических мероприятий, повышения квалификации 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 </w:t>
      </w:r>
      <w:proofErr w:type="spellStart"/>
      <w:r w:rsidRPr="00701CBE">
        <w:t>здоровьесберегающих</w:t>
      </w:r>
      <w:proofErr w:type="spellEnd"/>
      <w:r w:rsidRPr="00701CBE">
        <w:t xml:space="preserve"> технологий.</w:t>
      </w:r>
    </w:p>
    <w:p w:rsidR="00BA4DF9" w:rsidRPr="00701CBE" w:rsidRDefault="00BA4DF9" w:rsidP="00701CBE">
      <w:pPr>
        <w:pStyle w:val="a3"/>
        <w:spacing w:before="0" w:beforeAutospacing="0" w:after="0" w:afterAutospacing="0"/>
        <w:rPr>
          <w:b/>
        </w:rPr>
      </w:pPr>
      <w:r w:rsidRPr="00701CBE">
        <w:rPr>
          <w:b/>
        </w:rPr>
        <w:t xml:space="preserve">11. Мероприятия по организации профилактики употребления </w:t>
      </w:r>
      <w:proofErr w:type="spellStart"/>
      <w:r w:rsidRPr="00701CBE">
        <w:rPr>
          <w:b/>
        </w:rPr>
        <w:t>психоактивных</w:t>
      </w:r>
      <w:proofErr w:type="spellEnd"/>
      <w:r w:rsidRPr="00701CBE">
        <w:rPr>
          <w:b/>
        </w:rPr>
        <w:t xml:space="preserve"> веществ </w:t>
      </w:r>
      <w:proofErr w:type="gramStart"/>
      <w:r w:rsidRPr="00701CBE">
        <w:rPr>
          <w:b/>
        </w:rPr>
        <w:t>обучающимися</w:t>
      </w:r>
      <w:proofErr w:type="gramEnd"/>
      <w:r w:rsidRPr="00701CBE">
        <w:rPr>
          <w:b/>
        </w:rPr>
        <w:t xml:space="preserve"> включают: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11.1. реализацию превентивных программ, направленных на предотвращение употребления </w:t>
      </w:r>
      <w:proofErr w:type="spellStart"/>
      <w:r w:rsidRPr="00701CBE">
        <w:t>психоактивных</w:t>
      </w:r>
      <w:proofErr w:type="spellEnd"/>
      <w:r w:rsidRPr="00701CBE">
        <w:t xml:space="preserve"> веществ (далее - ПАВ) </w:t>
      </w:r>
      <w:proofErr w:type="gramStart"/>
      <w:r w:rsidRPr="00701CBE">
        <w:t>обучающимися</w:t>
      </w:r>
      <w:proofErr w:type="gramEnd"/>
      <w:r w:rsidRPr="00701CBE">
        <w:t>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11.2. выявление факторов риска распространения в подростковой, молодежной среде ПАВ и оценку эффективности реализуемых в образо</w:t>
      </w:r>
      <w:r w:rsidR="000D6F7F" w:rsidRPr="00701CBE">
        <w:t>вательной организации превентивных программ.</w:t>
      </w:r>
    </w:p>
    <w:p w:rsidR="00BA4DF9" w:rsidRPr="00701CBE" w:rsidRDefault="00BA4DF9" w:rsidP="00701CBE">
      <w:pPr>
        <w:pStyle w:val="a3"/>
        <w:spacing w:before="0" w:beforeAutospacing="0" w:after="0" w:afterAutospacing="0"/>
        <w:rPr>
          <w:b/>
        </w:rPr>
      </w:pPr>
      <w:r w:rsidRPr="00701CBE">
        <w:rPr>
          <w:b/>
        </w:rPr>
        <w:t xml:space="preserve">12. Мероприятия по комплексному сопровождению системы формирования культуры здорового и безопасного образа жизни </w:t>
      </w:r>
      <w:proofErr w:type="gramStart"/>
      <w:r w:rsidRPr="00701CBE">
        <w:rPr>
          <w:b/>
        </w:rPr>
        <w:t>обучающихся</w:t>
      </w:r>
      <w:proofErr w:type="gramEnd"/>
      <w:r w:rsidRPr="00701CBE">
        <w:rPr>
          <w:b/>
        </w:rPr>
        <w:t xml:space="preserve"> включают: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12.1.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12.2. организацию в соответствии с требованиями санитарных правил качественного горячего питания обучающихся, соответствующего их </w:t>
      </w:r>
      <w:proofErr w:type="spellStart"/>
      <w:r w:rsidRPr="00701CBE">
        <w:t>энергозатратам</w:t>
      </w:r>
      <w:proofErr w:type="spellEnd"/>
      <w:r w:rsidRPr="00701CBE">
        <w:t>, с учетом энергетической ценности продуктов и сбалансированности рациона;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12.3. наличие системы комплексной педагогической, психологической и социальной помощи </w:t>
      </w:r>
      <w:proofErr w:type="gramStart"/>
      <w:r w:rsidRPr="00701CBE">
        <w:t>обучающимся</w:t>
      </w:r>
      <w:proofErr w:type="gramEnd"/>
      <w:r w:rsidRPr="00701CBE">
        <w:t xml:space="preserve"> с ограниченными возможностями здоровья;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12.4. привлечение педагогических и медицинских работников к реализации всех направлений работы по сохранению и укреплению здоровья обучающихся, просвещению родителей (законных представителей);</w:t>
      </w:r>
    </w:p>
    <w:p w:rsidR="003829A6" w:rsidRDefault="00BA4DF9" w:rsidP="00701CBE">
      <w:pPr>
        <w:pStyle w:val="a3"/>
        <w:spacing w:before="0" w:beforeAutospacing="0" w:after="0" w:afterAutospacing="0"/>
      </w:pPr>
      <w:r w:rsidRPr="00701CBE">
        <w:t xml:space="preserve">12.5.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</w:t>
      </w:r>
    </w:p>
    <w:p w:rsidR="003829A6" w:rsidRDefault="003829A6" w:rsidP="00701CBE">
      <w:pPr>
        <w:pStyle w:val="a3"/>
        <w:spacing w:before="0" w:beforeAutospacing="0" w:after="0" w:afterAutospacing="0"/>
      </w:pPr>
    </w:p>
    <w:p w:rsidR="003829A6" w:rsidRDefault="003829A6" w:rsidP="00701CBE">
      <w:pPr>
        <w:pStyle w:val="a3"/>
        <w:spacing w:before="0" w:beforeAutospacing="0" w:after="0" w:afterAutospacing="0"/>
      </w:pP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родителей (законных представителей).</w:t>
      </w:r>
    </w:p>
    <w:p w:rsidR="00BA4DF9" w:rsidRPr="00701CBE" w:rsidRDefault="00BA4DF9" w:rsidP="00701CBE">
      <w:pPr>
        <w:pStyle w:val="a3"/>
        <w:spacing w:before="0" w:beforeAutospacing="0" w:after="0" w:afterAutospacing="0"/>
        <w:rPr>
          <w:b/>
        </w:rPr>
      </w:pPr>
      <w:r w:rsidRPr="00701CBE">
        <w:rPr>
          <w:b/>
        </w:rPr>
        <w:t xml:space="preserve">13. Мероприятия по мониторингу </w:t>
      </w:r>
      <w:proofErr w:type="spellStart"/>
      <w:r w:rsidRPr="00701CBE">
        <w:rPr>
          <w:b/>
        </w:rPr>
        <w:t>сформированности</w:t>
      </w:r>
      <w:proofErr w:type="spellEnd"/>
      <w:r w:rsidRPr="00701CBE">
        <w:rPr>
          <w:b/>
        </w:rPr>
        <w:t xml:space="preserve"> культуры здорового и безопасного образа жизни </w:t>
      </w:r>
      <w:proofErr w:type="gramStart"/>
      <w:r w:rsidRPr="00701CBE">
        <w:rPr>
          <w:b/>
        </w:rPr>
        <w:t>обучающихся</w:t>
      </w:r>
      <w:proofErr w:type="gramEnd"/>
      <w:r w:rsidRPr="00701CBE">
        <w:rPr>
          <w:b/>
        </w:rPr>
        <w:t xml:space="preserve"> содержат: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13.1. наличие аналитических данных о формировании ценности здорового и безопасного образа жизни </w:t>
      </w:r>
      <w:proofErr w:type="gramStart"/>
      <w:r w:rsidRPr="00701CBE">
        <w:t>у</w:t>
      </w:r>
      <w:proofErr w:type="gramEnd"/>
      <w:r w:rsidRPr="00701CBE">
        <w:t xml:space="preserve"> обучающихся;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13.2. отслеживание динамики показателей здоровья обучающихся (общего показателя 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 xml:space="preserve">13.3. включение в ежегодный отчет, доступный широкой общественности, обобщенных данных о </w:t>
      </w:r>
      <w:proofErr w:type="spellStart"/>
      <w:r w:rsidRPr="00701CBE">
        <w:t>сформированности</w:t>
      </w:r>
      <w:proofErr w:type="spellEnd"/>
      <w:r w:rsidRPr="00701CBE">
        <w:t xml:space="preserve"> культуры здорового и безопасного образа жизни обучающихся;</w:t>
      </w:r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13.4. наличие инструментария мониторинга здоровья и физического развития обучающихся</w:t>
      </w:r>
      <w:proofErr w:type="gramStart"/>
      <w:r w:rsidRPr="00701CBE">
        <w:t xml:space="preserve"> ;</w:t>
      </w:r>
      <w:proofErr w:type="gramEnd"/>
    </w:p>
    <w:p w:rsidR="00BA4DF9" w:rsidRPr="00701CBE" w:rsidRDefault="00BA4DF9" w:rsidP="00701CBE">
      <w:pPr>
        <w:pStyle w:val="a3"/>
        <w:spacing w:before="0" w:beforeAutospacing="0" w:after="0" w:afterAutospacing="0"/>
      </w:pPr>
      <w:r w:rsidRPr="00701CBE">
        <w:t>13.5. проведение социологических исследований на предмет удовлетворенности обучающихся, родителей (законных представителей), педагогических работников, социальных партнеров комплексностью и системностью работы по сохранению и укреплению здоровья; а также на предмет наличия благопр</w:t>
      </w:r>
      <w:r w:rsidR="00D860F6" w:rsidRPr="00701CBE">
        <w:t>иятного мнения об образовательной организации</w:t>
      </w:r>
      <w:r w:rsidRPr="00701CBE">
        <w:t>.</w:t>
      </w:r>
    </w:p>
    <w:p w:rsidR="00BA4DF9" w:rsidRPr="00701CBE" w:rsidRDefault="00BA4DF9" w:rsidP="0070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DF9" w:rsidRPr="00701CBE" w:rsidRDefault="00BA4DF9" w:rsidP="0070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DF9" w:rsidRPr="00701CBE" w:rsidRDefault="00BA4DF9" w:rsidP="0070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DF9" w:rsidRPr="00701CBE" w:rsidRDefault="00BA4DF9" w:rsidP="00701CB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D39" w:rsidRPr="00701CBE" w:rsidRDefault="00860D39" w:rsidP="00701CBE">
      <w:pPr>
        <w:rPr>
          <w:rFonts w:ascii="Times New Roman" w:hAnsi="Times New Roman" w:cs="Times New Roman"/>
          <w:sz w:val="24"/>
          <w:szCs w:val="24"/>
        </w:rPr>
      </w:pPr>
    </w:p>
    <w:sectPr w:rsidR="00860D39" w:rsidRPr="00701CBE" w:rsidSect="003829A6">
      <w:type w:val="continuous"/>
      <w:pgSz w:w="11906" w:h="16838"/>
      <w:pgMar w:top="-18" w:right="566" w:bottom="0" w:left="709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18" w:rsidRDefault="00D30218" w:rsidP="003829A6">
      <w:pPr>
        <w:spacing w:after="0" w:line="240" w:lineRule="auto"/>
      </w:pPr>
      <w:r>
        <w:separator/>
      </w:r>
    </w:p>
  </w:endnote>
  <w:endnote w:type="continuationSeparator" w:id="0">
    <w:p w:rsidR="00D30218" w:rsidRDefault="00D30218" w:rsidP="0038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18" w:rsidRDefault="00D30218" w:rsidP="003829A6">
      <w:pPr>
        <w:spacing w:after="0" w:line="240" w:lineRule="auto"/>
      </w:pPr>
      <w:r>
        <w:separator/>
      </w:r>
    </w:p>
  </w:footnote>
  <w:footnote w:type="continuationSeparator" w:id="0">
    <w:p w:rsidR="00D30218" w:rsidRDefault="00D30218" w:rsidP="00382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3E71"/>
    <w:multiLevelType w:val="hybridMultilevel"/>
    <w:tmpl w:val="5416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70EA3"/>
    <w:multiLevelType w:val="hybridMultilevel"/>
    <w:tmpl w:val="E916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71A6"/>
    <w:multiLevelType w:val="hybridMultilevel"/>
    <w:tmpl w:val="E300254A"/>
    <w:lvl w:ilvl="0" w:tplc="DF369F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0526F"/>
    <w:multiLevelType w:val="hybridMultilevel"/>
    <w:tmpl w:val="64BAC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A035D"/>
    <w:multiLevelType w:val="hybridMultilevel"/>
    <w:tmpl w:val="739A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969CB"/>
    <w:multiLevelType w:val="hybridMultilevel"/>
    <w:tmpl w:val="7AE2A9EA"/>
    <w:lvl w:ilvl="0" w:tplc="BF7EE5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07E4FF2"/>
    <w:multiLevelType w:val="hybridMultilevel"/>
    <w:tmpl w:val="B78E3E7E"/>
    <w:lvl w:ilvl="0" w:tplc="9B4A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F9"/>
    <w:rsid w:val="00012779"/>
    <w:rsid w:val="000D6F7F"/>
    <w:rsid w:val="00182590"/>
    <w:rsid w:val="0022737A"/>
    <w:rsid w:val="003829A6"/>
    <w:rsid w:val="00680A1C"/>
    <w:rsid w:val="006F1296"/>
    <w:rsid w:val="00701CBE"/>
    <w:rsid w:val="0084282A"/>
    <w:rsid w:val="00860D39"/>
    <w:rsid w:val="008A7691"/>
    <w:rsid w:val="00BA4DF9"/>
    <w:rsid w:val="00BE0B68"/>
    <w:rsid w:val="00C91EED"/>
    <w:rsid w:val="00CE68CA"/>
    <w:rsid w:val="00D30218"/>
    <w:rsid w:val="00D860F6"/>
    <w:rsid w:val="00D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4DF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F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2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2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9A6"/>
  </w:style>
  <w:style w:type="paragraph" w:styleId="a9">
    <w:name w:val="footer"/>
    <w:basedOn w:val="a"/>
    <w:link w:val="aa"/>
    <w:uiPriority w:val="99"/>
    <w:unhideWhenUsed/>
    <w:rsid w:val="00382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4DF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F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2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2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9A6"/>
  </w:style>
  <w:style w:type="paragraph" w:styleId="a9">
    <w:name w:val="footer"/>
    <w:basedOn w:val="a"/>
    <w:link w:val="aa"/>
    <w:uiPriority w:val="99"/>
    <w:unhideWhenUsed/>
    <w:rsid w:val="00382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kamenka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comp-n1</dc:creator>
  <cp:lastModifiedBy>СОШ №10</cp:lastModifiedBy>
  <cp:revision>4</cp:revision>
  <cp:lastPrinted>2019-03-31T16:58:00Z</cp:lastPrinted>
  <dcterms:created xsi:type="dcterms:W3CDTF">2019-04-01T07:39:00Z</dcterms:created>
  <dcterms:modified xsi:type="dcterms:W3CDTF">2019-04-01T08:14:00Z</dcterms:modified>
</cp:coreProperties>
</file>